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3156"/>
        <w:gridCol w:w="1578"/>
        <w:gridCol w:w="1578"/>
        <w:gridCol w:w="3156"/>
      </w:tblGrid>
      <w:tr w:rsidR="00893834" w:rsidRPr="00DC3517" w:rsidTr="00974CC9">
        <w:trPr>
          <w:jc w:val="center"/>
        </w:trPr>
        <w:tc>
          <w:tcPr>
            <w:tcW w:w="1548" w:type="dxa"/>
            <w:vMerge w:val="restart"/>
            <w:tcMar>
              <w:top w:w="173" w:type="dxa"/>
              <w:left w:w="173" w:type="dxa"/>
              <w:bottom w:w="173" w:type="dxa"/>
              <w:right w:w="173" w:type="dxa"/>
            </w:tcMar>
            <w:textDirection w:val="btLr"/>
            <w:vAlign w:val="center"/>
          </w:tcPr>
          <w:p w:rsidR="00893834" w:rsidRPr="00462809" w:rsidRDefault="004825EC" w:rsidP="00BD2712">
            <w:pPr>
              <w:pStyle w:val="Name"/>
              <w:rPr>
                <w:lang w:val="de-DE"/>
              </w:rPr>
            </w:pPr>
            <w:r w:rsidRPr="00462809">
              <w:rPr>
                <w:lang w:val="de-DE"/>
              </w:rPr>
              <w:t>Jessica Becker</w:t>
            </w:r>
          </w:p>
        </w:tc>
        <w:tc>
          <w:tcPr>
            <w:tcW w:w="9468" w:type="dxa"/>
            <w:gridSpan w:val="4"/>
            <w:tcBorders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244325" w:rsidRPr="00462809" w:rsidRDefault="00F244CF" w:rsidP="00244325">
            <w:pPr>
              <w:rPr>
                <w:lang w:val="de-DE"/>
              </w:rPr>
            </w:pPr>
            <w:r w:rsidRPr="00462809">
              <w:rPr>
                <w:lang w:val="de-DE"/>
              </w:rPr>
              <w:t>Universitätsstraße 2</w:t>
            </w:r>
          </w:p>
          <w:p w:rsidR="00244325" w:rsidRPr="00462809" w:rsidRDefault="00FD0DE7" w:rsidP="00244325">
            <w:pPr>
              <w:rPr>
                <w:lang w:val="de-DE"/>
              </w:rPr>
            </w:pPr>
            <w:r w:rsidRPr="00462809">
              <w:rPr>
                <w:lang w:val="de-DE"/>
              </w:rPr>
              <w:t>8899 München</w:t>
            </w:r>
          </w:p>
          <w:p w:rsidR="00893834" w:rsidRPr="00462809" w:rsidRDefault="00F244CF" w:rsidP="00244325">
            <w:pPr>
              <w:rPr>
                <w:lang w:val="de-DE"/>
              </w:rPr>
            </w:pPr>
            <w:r w:rsidRPr="00462809">
              <w:rPr>
                <w:lang w:val="de-DE"/>
              </w:rPr>
              <w:t>Handy</w:t>
            </w:r>
            <w:r w:rsidR="00893834" w:rsidRPr="00462809">
              <w:rPr>
                <w:lang w:val="de-DE"/>
              </w:rPr>
              <w:t xml:space="preserve">: </w:t>
            </w:r>
            <w:r w:rsidR="00974CC9" w:rsidRPr="00462809">
              <w:rPr>
                <w:lang w:val="de-DE"/>
              </w:rPr>
              <w:t>0977 99 88 77</w:t>
            </w:r>
          </w:p>
          <w:p w:rsidR="00893834" w:rsidRPr="00462809" w:rsidRDefault="00893834" w:rsidP="00B76FDE">
            <w:pPr>
              <w:rPr>
                <w:color w:val="D9D9D9" w:themeColor="background1" w:themeShade="D9"/>
                <w:sz w:val="24"/>
                <w:szCs w:val="24"/>
                <w:lang w:val="de-DE"/>
              </w:rPr>
            </w:pPr>
            <w:r w:rsidRPr="00462809">
              <w:rPr>
                <w:lang w:val="de-DE"/>
              </w:rPr>
              <w:t xml:space="preserve">Email: </w:t>
            </w:r>
            <w:r w:rsidR="00F244CF" w:rsidRPr="00462809">
              <w:rPr>
                <w:lang w:val="de-DE"/>
              </w:rPr>
              <w:t>info@lebenslaufgestalten.de</w:t>
            </w:r>
          </w:p>
        </w:tc>
      </w:tr>
      <w:tr w:rsidR="00893834" w:rsidRPr="00627545" w:rsidTr="00974CC9">
        <w:trPr>
          <w:jc w:val="center"/>
        </w:trPr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9468" w:type="dxa"/>
            <w:gridSpan w:val="4"/>
            <w:tcBorders>
              <w:top w:val="dashSmallGap" w:sz="4" w:space="0" w:color="F5B122"/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893834" w:rsidRPr="00462809" w:rsidRDefault="00F244CF" w:rsidP="00BD4468">
            <w:pPr>
              <w:pStyle w:val="Heading2"/>
              <w:outlineLvl w:val="1"/>
              <w:rPr>
                <w:lang w:val="de-DE"/>
              </w:rPr>
            </w:pPr>
            <w:r w:rsidRPr="00462809">
              <w:rPr>
                <w:lang w:val="de-DE"/>
              </w:rPr>
              <w:t>Zusammenfassung</w:t>
            </w:r>
          </w:p>
          <w:p w:rsidR="00244325" w:rsidRPr="00462809" w:rsidRDefault="00ED27E5" w:rsidP="00BB44EB">
            <w:pPr>
              <w:rPr>
                <w:lang w:val="de-DE"/>
              </w:rPr>
            </w:pPr>
            <w:r w:rsidRPr="00462809">
              <w:rPr>
                <w:lang w:val="de-DE"/>
              </w:rPr>
              <w:t xml:space="preserve">Maecenas liberoaugue, rutrum in tempornec, vestibulumsednulla. </w:t>
            </w:r>
            <w:r w:rsidRPr="00DC3517">
              <w:t xml:space="preserve">Maecenas </w:t>
            </w:r>
            <w:proofErr w:type="spellStart"/>
            <w:r w:rsidRPr="00DC3517">
              <w:t>vulputatel</w:t>
            </w:r>
            <w:proofErr w:type="spellEnd"/>
            <w:r w:rsidR="00627545" w:rsidRPr="00DC3517">
              <w:t xml:space="preserve"> </w:t>
            </w:r>
            <w:proofErr w:type="spellStart"/>
            <w:r w:rsidRPr="00DC3517">
              <w:t>aciniaen</w:t>
            </w:r>
            <w:proofErr w:type="spellEnd"/>
            <w:r w:rsidR="00627545" w:rsidRPr="00DC3517">
              <w:t xml:space="preserve"> </w:t>
            </w:r>
            <w:proofErr w:type="spellStart"/>
            <w:r w:rsidRPr="00DC3517">
              <w:t>imfacili</w:t>
            </w:r>
            <w:proofErr w:type="spellEnd"/>
            <w:r w:rsidR="00627545" w:rsidRPr="00DC3517">
              <w:t xml:space="preserve"> </w:t>
            </w:r>
            <w:proofErr w:type="spellStart"/>
            <w:r w:rsidRPr="00DC3517">
              <w:t>sisfringilla</w:t>
            </w:r>
            <w:proofErr w:type="spellEnd"/>
            <w:r w:rsidRPr="00DC3517">
              <w:t xml:space="preserve">. </w:t>
            </w:r>
            <w:proofErr w:type="spellStart"/>
            <w:r w:rsidRPr="00462809">
              <w:rPr>
                <w:lang w:val="de-DE"/>
              </w:rPr>
              <w:t>Utdiam</w:t>
            </w:r>
            <w:proofErr w:type="spellEnd"/>
            <w:r w:rsidRPr="00462809">
              <w:rPr>
                <w:lang w:val="de-DE"/>
              </w:rPr>
              <w:t xml:space="preserve"> </w:t>
            </w:r>
            <w:proofErr w:type="spellStart"/>
            <w:r w:rsidRPr="00462809">
              <w:rPr>
                <w:lang w:val="de-DE"/>
              </w:rPr>
              <w:t>lacus</w:t>
            </w:r>
            <w:proofErr w:type="spellEnd"/>
            <w:r w:rsidRPr="00462809">
              <w:rPr>
                <w:lang w:val="de-DE"/>
              </w:rPr>
              <w:t xml:space="preserve">, </w:t>
            </w:r>
            <w:proofErr w:type="spellStart"/>
            <w:r w:rsidRPr="00462809">
              <w:rPr>
                <w:lang w:val="de-DE"/>
              </w:rPr>
              <w:t>pulvinarnecco</w:t>
            </w:r>
            <w:proofErr w:type="spellEnd"/>
            <w:r w:rsidR="00627545">
              <w:rPr>
                <w:lang w:val="de-DE"/>
              </w:rPr>
              <w:t xml:space="preserve"> </w:t>
            </w:r>
            <w:proofErr w:type="spellStart"/>
            <w:r w:rsidRPr="00462809">
              <w:rPr>
                <w:lang w:val="de-DE"/>
              </w:rPr>
              <w:t>nsequatsed</w:t>
            </w:r>
            <w:proofErr w:type="spellEnd"/>
            <w:r w:rsidRPr="00462809">
              <w:rPr>
                <w:lang w:val="de-DE"/>
              </w:rPr>
              <w:t>, dapibusut magna.</w:t>
            </w:r>
          </w:p>
        </w:tc>
      </w:tr>
      <w:tr w:rsidR="00893834" w:rsidRPr="00462809" w:rsidTr="00974CC9">
        <w:trPr>
          <w:jc w:val="center"/>
        </w:trPr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9468" w:type="dxa"/>
            <w:gridSpan w:val="4"/>
            <w:tcBorders>
              <w:top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893834" w:rsidRPr="00462809" w:rsidRDefault="00F244CF" w:rsidP="00BD4468">
            <w:pPr>
              <w:pStyle w:val="Heading2"/>
              <w:outlineLvl w:val="1"/>
              <w:rPr>
                <w:lang w:val="de-DE"/>
              </w:rPr>
            </w:pPr>
            <w:r w:rsidRPr="00462809">
              <w:rPr>
                <w:lang w:val="de-DE"/>
              </w:rPr>
              <w:t>Ausbildung</w:t>
            </w:r>
          </w:p>
          <w:p w:rsidR="00893834" w:rsidRPr="00462809" w:rsidRDefault="00F244CF" w:rsidP="00BD2712">
            <w:pPr>
              <w:rPr>
                <w:b/>
                <w:lang w:val="de-DE"/>
              </w:rPr>
            </w:pPr>
            <w:r w:rsidRPr="00462809">
              <w:rPr>
                <w:b/>
                <w:lang w:val="de-DE"/>
              </w:rPr>
              <w:t>Gramma</w:t>
            </w:r>
            <w:r w:rsidR="00893834" w:rsidRPr="00462809">
              <w:rPr>
                <w:b/>
                <w:lang w:val="de-DE"/>
              </w:rPr>
              <w:t xml:space="preserve"> – </w:t>
            </w:r>
            <w:r w:rsidRPr="00462809">
              <w:rPr>
                <w:b/>
                <w:lang w:val="de-DE"/>
              </w:rPr>
              <w:t>Leipzig</w:t>
            </w:r>
            <w:r w:rsidR="00893834" w:rsidRPr="00462809">
              <w:rPr>
                <w:b/>
                <w:lang w:val="de-DE"/>
              </w:rPr>
              <w:t>, 2009 – 2013</w:t>
            </w:r>
          </w:p>
        </w:tc>
      </w:tr>
      <w:tr w:rsidR="00B01AA2" w:rsidRPr="00462809" w:rsidTr="00974CC9">
        <w:trPr>
          <w:jc w:val="center"/>
        </w:trPr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B01AA2" w:rsidRPr="00462809" w:rsidRDefault="00B01AA2" w:rsidP="00BD4468">
            <w:pPr>
              <w:rPr>
                <w:lang w:val="de-DE"/>
              </w:rPr>
            </w:pPr>
          </w:p>
        </w:tc>
        <w:tc>
          <w:tcPr>
            <w:tcW w:w="4734" w:type="dxa"/>
            <w:gridSpan w:val="2"/>
            <w:tcBorders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B01AA2" w:rsidRPr="00462809" w:rsidRDefault="00F244CF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Biologie</w:t>
            </w:r>
          </w:p>
          <w:p w:rsidR="00B01AA2" w:rsidRPr="00462809" w:rsidRDefault="00F244CF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Nahrung und Nährstoffe</w:t>
            </w:r>
          </w:p>
          <w:p w:rsidR="00B01AA2" w:rsidRPr="00462809" w:rsidRDefault="00F244CF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Hauswirtschaftslehre</w:t>
            </w:r>
          </w:p>
          <w:p w:rsidR="00B01AA2" w:rsidRPr="00462809" w:rsidRDefault="00F244CF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Mathematik</w:t>
            </w:r>
          </w:p>
          <w:p w:rsidR="00B01AA2" w:rsidRPr="00462809" w:rsidRDefault="00F244CF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Statistiken</w:t>
            </w:r>
          </w:p>
          <w:p w:rsidR="00B01AA2" w:rsidRPr="00462809" w:rsidRDefault="00F244CF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Soziale Studien</w:t>
            </w:r>
          </w:p>
        </w:tc>
        <w:tc>
          <w:tcPr>
            <w:tcW w:w="4734" w:type="dxa"/>
            <w:gridSpan w:val="2"/>
            <w:tcBorders>
              <w:bottom w:val="dashSmallGap" w:sz="4" w:space="0" w:color="F5B122"/>
            </w:tcBorders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B01AA2" w:rsidRPr="00462809" w:rsidRDefault="00F244CF" w:rsidP="002E6C6D">
            <w:pPr>
              <w:pStyle w:val="Results"/>
              <w:rPr>
                <w:lang w:val="de-DE"/>
              </w:rPr>
            </w:pPr>
            <w:r w:rsidRPr="00462809">
              <w:rPr>
                <w:lang w:val="de-DE"/>
              </w:rPr>
              <w:t>Bestanden</w:t>
            </w:r>
          </w:p>
          <w:p w:rsidR="00B01AA2" w:rsidRPr="00462809" w:rsidRDefault="00F244CF" w:rsidP="002E6C6D">
            <w:pPr>
              <w:pStyle w:val="Results"/>
              <w:rPr>
                <w:lang w:val="de-DE"/>
              </w:rPr>
            </w:pPr>
            <w:r w:rsidRPr="00462809">
              <w:rPr>
                <w:lang w:val="de-DE"/>
              </w:rPr>
              <w:t>Bestanden</w:t>
            </w:r>
          </w:p>
          <w:p w:rsidR="00B01AA2" w:rsidRPr="00462809" w:rsidRDefault="00F244CF" w:rsidP="002E6C6D">
            <w:pPr>
              <w:pStyle w:val="Results"/>
              <w:rPr>
                <w:lang w:val="de-DE"/>
              </w:rPr>
            </w:pPr>
            <w:r w:rsidRPr="00462809">
              <w:rPr>
                <w:lang w:val="de-DE"/>
              </w:rPr>
              <w:t>Bestanden</w:t>
            </w:r>
          </w:p>
          <w:p w:rsidR="00B01AA2" w:rsidRPr="00462809" w:rsidRDefault="00F244CF" w:rsidP="002E6C6D">
            <w:pPr>
              <w:pStyle w:val="Results"/>
              <w:rPr>
                <w:lang w:val="de-DE"/>
              </w:rPr>
            </w:pPr>
            <w:r w:rsidRPr="00462809">
              <w:rPr>
                <w:lang w:val="de-DE"/>
              </w:rPr>
              <w:t>Bestanden</w:t>
            </w:r>
          </w:p>
          <w:p w:rsidR="00B01AA2" w:rsidRPr="00462809" w:rsidRDefault="00F244CF" w:rsidP="002E6C6D">
            <w:pPr>
              <w:pStyle w:val="Results"/>
              <w:rPr>
                <w:lang w:val="de-DE"/>
              </w:rPr>
            </w:pPr>
            <w:r w:rsidRPr="00462809">
              <w:rPr>
                <w:lang w:val="de-DE"/>
              </w:rPr>
              <w:t>Bestanden</w:t>
            </w:r>
          </w:p>
          <w:p w:rsidR="00B01AA2" w:rsidRPr="00462809" w:rsidRDefault="00F244CF" w:rsidP="002E6C6D">
            <w:pPr>
              <w:pStyle w:val="Results"/>
              <w:rPr>
                <w:lang w:val="de-DE"/>
              </w:rPr>
            </w:pPr>
            <w:r w:rsidRPr="00462809">
              <w:rPr>
                <w:lang w:val="de-DE"/>
              </w:rPr>
              <w:t>Bestanden</w:t>
            </w:r>
          </w:p>
        </w:tc>
      </w:tr>
      <w:tr w:rsidR="00893834" w:rsidRPr="00462809" w:rsidTr="00974CC9">
        <w:trPr>
          <w:jc w:val="center"/>
        </w:trPr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9468" w:type="dxa"/>
            <w:gridSpan w:val="4"/>
            <w:tcBorders>
              <w:top w:val="dashSmallGap" w:sz="4" w:space="0" w:color="F5B122"/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893834" w:rsidRPr="00462809" w:rsidRDefault="00DC3517" w:rsidP="00BD4468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F</w:t>
            </w:r>
            <w:r w:rsidR="00F244CF" w:rsidRPr="00462809">
              <w:rPr>
                <w:lang w:val="de-DE"/>
              </w:rPr>
              <w:t>ähigkeiten</w:t>
            </w:r>
          </w:p>
          <w:p w:rsidR="00210DD6" w:rsidRPr="00462809" w:rsidRDefault="00210DD6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Aenean nec lorem</w:t>
            </w:r>
          </w:p>
          <w:p w:rsidR="00210DD6" w:rsidRPr="00462809" w:rsidRDefault="00210DD6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In porttitor</w:t>
            </w:r>
          </w:p>
          <w:p w:rsidR="00210DD6" w:rsidRPr="00462809" w:rsidRDefault="00210DD6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Donec laoreet nonummy augue</w:t>
            </w:r>
          </w:p>
          <w:p w:rsidR="00210DD6" w:rsidRPr="00462809" w:rsidRDefault="00210DD6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 xml:space="preserve">Suspendisse dui purus, scelerisque </w:t>
            </w:r>
            <w:r w:rsidR="00AC1F3F" w:rsidRPr="00462809">
              <w:rPr>
                <w:lang w:val="de-DE"/>
              </w:rPr>
              <w:t>an</w:t>
            </w:r>
          </w:p>
          <w:p w:rsidR="00210DD6" w:rsidRPr="00462809" w:rsidRDefault="00210DD6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Vulputate vitae, pretium mattis</w:t>
            </w:r>
          </w:p>
          <w:p w:rsidR="00210DD6" w:rsidRPr="00462809" w:rsidRDefault="00210DD6" w:rsidP="00210DD6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Nunc</w:t>
            </w:r>
          </w:p>
          <w:p w:rsidR="00210DD6" w:rsidRPr="00462809" w:rsidRDefault="00210DD6" w:rsidP="00210DD6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 xml:space="preserve">Mauris eget neque </w:t>
            </w:r>
            <w:r w:rsidR="00AC1F3F" w:rsidRPr="00462809">
              <w:rPr>
                <w:lang w:val="de-DE"/>
              </w:rPr>
              <w:t>an</w:t>
            </w:r>
            <w:r w:rsidRPr="00462809">
              <w:rPr>
                <w:lang w:val="de-DE"/>
              </w:rPr>
              <w:t xml:space="preserve"> sem venenatis eleifend</w:t>
            </w:r>
          </w:p>
          <w:p w:rsidR="00210DD6" w:rsidRPr="00462809" w:rsidRDefault="00210DD6" w:rsidP="00210DD6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Ut nonummy</w:t>
            </w:r>
          </w:p>
          <w:p w:rsidR="00210DD6" w:rsidRPr="00627545" w:rsidRDefault="00210DD6" w:rsidP="00210DD6">
            <w:pPr>
              <w:pStyle w:val="CustomBullets"/>
              <w:rPr>
                <w:lang w:val="fr-FR"/>
              </w:rPr>
            </w:pPr>
            <w:proofErr w:type="spellStart"/>
            <w:r w:rsidRPr="00627545">
              <w:rPr>
                <w:lang w:val="fr-FR"/>
              </w:rPr>
              <w:t>Fusce</w:t>
            </w:r>
            <w:proofErr w:type="spellEnd"/>
            <w:r w:rsidRPr="00627545">
              <w:rPr>
                <w:lang w:val="fr-FR"/>
              </w:rPr>
              <w:t xml:space="preserve"> </w:t>
            </w:r>
            <w:proofErr w:type="spellStart"/>
            <w:r w:rsidRPr="00627545">
              <w:rPr>
                <w:lang w:val="fr-FR"/>
              </w:rPr>
              <w:t>aliquet</w:t>
            </w:r>
            <w:proofErr w:type="spellEnd"/>
            <w:r w:rsidRPr="00627545">
              <w:rPr>
                <w:lang w:val="fr-FR"/>
              </w:rPr>
              <w:t xml:space="preserve"> </w:t>
            </w:r>
            <w:proofErr w:type="spellStart"/>
            <w:r w:rsidRPr="00627545">
              <w:rPr>
                <w:lang w:val="fr-FR"/>
              </w:rPr>
              <w:t>pede</w:t>
            </w:r>
            <w:proofErr w:type="spellEnd"/>
            <w:r w:rsidRPr="00627545">
              <w:rPr>
                <w:lang w:val="fr-FR"/>
              </w:rPr>
              <w:t xml:space="preserve"> non </w:t>
            </w:r>
            <w:proofErr w:type="spellStart"/>
            <w:r w:rsidRPr="00627545">
              <w:rPr>
                <w:lang w:val="fr-FR"/>
              </w:rPr>
              <w:t>pede</w:t>
            </w:r>
            <w:proofErr w:type="spellEnd"/>
            <w:r w:rsidRPr="00627545">
              <w:rPr>
                <w:lang w:val="fr-FR"/>
              </w:rPr>
              <w:t>.</w:t>
            </w:r>
          </w:p>
          <w:p w:rsidR="00210DD6" w:rsidRPr="00462809" w:rsidRDefault="00210DD6" w:rsidP="00210DD6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Suspendisse dapibus lorem</w:t>
            </w:r>
          </w:p>
          <w:p w:rsidR="002E6C6D" w:rsidRPr="00462809" w:rsidRDefault="00210DD6" w:rsidP="00210DD6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Pellentesque magna</w:t>
            </w:r>
          </w:p>
        </w:tc>
      </w:tr>
      <w:tr w:rsidR="00893834" w:rsidRPr="00462809" w:rsidTr="00974CC9">
        <w:trPr>
          <w:jc w:val="center"/>
        </w:trPr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9468" w:type="dxa"/>
            <w:gridSpan w:val="4"/>
            <w:tcBorders>
              <w:top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893834" w:rsidRPr="00462809" w:rsidRDefault="00DC3517" w:rsidP="00BD2712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Spezial Wissen</w:t>
            </w:r>
            <w:bookmarkStart w:id="0" w:name="_GoBack"/>
            <w:bookmarkEnd w:id="0"/>
          </w:p>
        </w:tc>
      </w:tr>
      <w:tr w:rsidR="00893834" w:rsidRPr="00462809" w:rsidTr="00974CC9">
        <w:trPr>
          <w:jc w:val="center"/>
        </w:trPr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3156" w:type="dxa"/>
            <w:tcBorders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210DD6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Integer nulla</w:t>
            </w:r>
          </w:p>
          <w:p w:rsidR="00210DD6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Donec</w:t>
            </w:r>
          </w:p>
          <w:p w:rsidR="00210DD6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Blandit</w:t>
            </w:r>
          </w:p>
          <w:p w:rsidR="00210DD6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Feugiat ligula</w:t>
            </w:r>
          </w:p>
          <w:p w:rsidR="00210DD6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Donec hendrerit</w:t>
            </w:r>
          </w:p>
          <w:p w:rsidR="00210DD6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Felis et</w:t>
            </w:r>
          </w:p>
          <w:p w:rsidR="00210DD6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Perdiet euismod</w:t>
            </w:r>
          </w:p>
          <w:p w:rsidR="002E6C6D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Purus</w:t>
            </w:r>
          </w:p>
        </w:tc>
        <w:tc>
          <w:tcPr>
            <w:tcW w:w="3156" w:type="dxa"/>
            <w:gridSpan w:val="2"/>
            <w:tcBorders>
              <w:bottom w:val="dashSmallGap" w:sz="4" w:space="0" w:color="F5B122"/>
            </w:tcBorders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Ipsum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Pretium metus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In lacinia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Nulla nisl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Eget sapien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Donec ut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Est in lectus</w:t>
            </w:r>
          </w:p>
          <w:p w:rsidR="00893834" w:rsidRPr="00462809" w:rsidRDefault="00210DD6" w:rsidP="00210DD6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Consequat</w:t>
            </w:r>
          </w:p>
        </w:tc>
        <w:tc>
          <w:tcPr>
            <w:tcW w:w="3156" w:type="dxa"/>
            <w:tcBorders>
              <w:bottom w:val="dashSmallGap" w:sz="4" w:space="0" w:color="F5B122"/>
            </w:tcBorders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Habitant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Morbi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Tristique senectus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Et netus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Et malesuada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Fames ac</w:t>
            </w:r>
          </w:p>
          <w:p w:rsidR="00210DD6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Turpis</w:t>
            </w:r>
          </w:p>
          <w:p w:rsidR="00893834" w:rsidRPr="00462809" w:rsidRDefault="00210DD6" w:rsidP="002E6C6D">
            <w:pPr>
              <w:pStyle w:val="Subjects"/>
              <w:rPr>
                <w:lang w:val="de-DE"/>
              </w:rPr>
            </w:pPr>
            <w:r w:rsidRPr="00462809">
              <w:rPr>
                <w:lang w:val="de-DE"/>
              </w:rPr>
              <w:t>Egestas</w:t>
            </w:r>
          </w:p>
        </w:tc>
      </w:tr>
      <w:tr w:rsidR="00893834" w:rsidRPr="00462809" w:rsidTr="00974CC9">
        <w:trPr>
          <w:jc w:val="center"/>
        </w:trPr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9468" w:type="dxa"/>
            <w:gridSpan w:val="4"/>
            <w:tcBorders>
              <w:top w:val="dashSmallGap" w:sz="4" w:space="0" w:color="F5B122"/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893834" w:rsidRPr="00462809" w:rsidRDefault="00F244CF" w:rsidP="00BD4468">
            <w:pPr>
              <w:pStyle w:val="Heading2"/>
              <w:outlineLvl w:val="1"/>
              <w:rPr>
                <w:lang w:val="de-DE"/>
              </w:rPr>
            </w:pPr>
            <w:r w:rsidRPr="00462809">
              <w:rPr>
                <w:lang w:val="de-DE"/>
              </w:rPr>
              <w:t>Persönliche Fähigkeiten</w:t>
            </w:r>
          </w:p>
          <w:p w:rsidR="003F4F45" w:rsidRPr="00462809" w:rsidRDefault="003F4F45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Aliquam nonummy</w:t>
            </w:r>
          </w:p>
          <w:p w:rsidR="003F4F45" w:rsidRPr="00462809" w:rsidRDefault="003F4F45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Adipiscing augue</w:t>
            </w:r>
          </w:p>
          <w:p w:rsidR="003F4F45" w:rsidRPr="00462809" w:rsidRDefault="003F4F45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Dolor sit amet</w:t>
            </w:r>
          </w:p>
          <w:p w:rsidR="002E6C6D" w:rsidRPr="00462809" w:rsidRDefault="003F4F45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Consectetuer</w:t>
            </w:r>
          </w:p>
        </w:tc>
      </w:tr>
    </w:tbl>
    <w:p w:rsidR="00974CC9" w:rsidRPr="00462809" w:rsidRDefault="00974CC9">
      <w:pPr>
        <w:rPr>
          <w:lang w:val="de-DE"/>
        </w:rPr>
      </w:pPr>
      <w:r w:rsidRPr="00462809">
        <w:rPr>
          <w:lang w:val="de-DE"/>
        </w:rPr>
        <w:br w:type="page"/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9468"/>
      </w:tblGrid>
      <w:tr w:rsidR="00893834" w:rsidRPr="00462809" w:rsidTr="00974CC9">
        <w:tc>
          <w:tcPr>
            <w:tcW w:w="1548" w:type="dxa"/>
            <w:vMerge w:val="restart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9468" w:type="dxa"/>
            <w:tcBorders>
              <w:top w:val="dashSmallGap" w:sz="4" w:space="0" w:color="F5B122"/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893834" w:rsidRPr="00462809" w:rsidRDefault="00F244CF" w:rsidP="00BD4468">
            <w:pPr>
              <w:pStyle w:val="Heading2"/>
              <w:outlineLvl w:val="1"/>
              <w:rPr>
                <w:lang w:val="de-DE"/>
              </w:rPr>
            </w:pPr>
            <w:r w:rsidRPr="00462809">
              <w:rPr>
                <w:lang w:val="de-DE"/>
              </w:rPr>
              <w:t>Hobbys und Interessen</w:t>
            </w:r>
          </w:p>
          <w:p w:rsidR="003F4F45" w:rsidRPr="00462809" w:rsidRDefault="003F4F45" w:rsidP="002E6C6D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Pellentesque</w:t>
            </w:r>
          </w:p>
          <w:p w:rsidR="003F4F45" w:rsidRPr="00462809" w:rsidRDefault="003F4F45" w:rsidP="003F4F45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Habitant morbi</w:t>
            </w:r>
          </w:p>
          <w:p w:rsidR="003F4F45" w:rsidRPr="00462809" w:rsidRDefault="003F4F45" w:rsidP="003F4F45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Tristique</w:t>
            </w:r>
          </w:p>
          <w:p w:rsidR="00893834" w:rsidRPr="00462809" w:rsidRDefault="003F4F45" w:rsidP="003F4F45">
            <w:pPr>
              <w:pStyle w:val="CustomBullets"/>
              <w:rPr>
                <w:lang w:val="de-DE"/>
              </w:rPr>
            </w:pPr>
            <w:r w:rsidRPr="00462809">
              <w:rPr>
                <w:lang w:val="de-DE"/>
              </w:rPr>
              <w:t>Senectus</w:t>
            </w:r>
          </w:p>
        </w:tc>
      </w:tr>
      <w:tr w:rsidR="00893834" w:rsidRPr="00462809" w:rsidTr="00974CC9">
        <w:tc>
          <w:tcPr>
            <w:tcW w:w="1548" w:type="dxa"/>
            <w:vMerge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3834" w:rsidRPr="00462809" w:rsidRDefault="00893834" w:rsidP="00BD4468">
            <w:pPr>
              <w:rPr>
                <w:lang w:val="de-DE"/>
              </w:rPr>
            </w:pPr>
          </w:p>
        </w:tc>
        <w:tc>
          <w:tcPr>
            <w:tcW w:w="9468" w:type="dxa"/>
            <w:tcBorders>
              <w:top w:val="dashSmallGap" w:sz="4" w:space="0" w:color="F5B122"/>
              <w:bottom w:val="dashSmallGap" w:sz="4" w:space="0" w:color="F5B122"/>
            </w:tcBorders>
            <w:tcMar>
              <w:top w:w="173" w:type="dxa"/>
              <w:left w:w="0" w:type="dxa"/>
              <w:bottom w:w="173" w:type="dxa"/>
              <w:right w:w="173" w:type="dxa"/>
            </w:tcMar>
          </w:tcPr>
          <w:p w:rsidR="00893834" w:rsidRPr="00462809" w:rsidRDefault="00F244CF" w:rsidP="00BD4468">
            <w:pPr>
              <w:pStyle w:val="Heading2"/>
              <w:outlineLvl w:val="1"/>
              <w:rPr>
                <w:lang w:val="de-DE"/>
              </w:rPr>
            </w:pPr>
            <w:r w:rsidRPr="00462809">
              <w:rPr>
                <w:lang w:val="de-DE"/>
              </w:rPr>
              <w:t>Referenzen</w:t>
            </w:r>
          </w:p>
          <w:p w:rsidR="00893834" w:rsidRPr="00462809" w:rsidRDefault="00F244CF" w:rsidP="00BD4468">
            <w:pPr>
              <w:rPr>
                <w:lang w:val="de-DE"/>
              </w:rPr>
            </w:pPr>
            <w:r w:rsidRPr="00462809">
              <w:rPr>
                <w:lang w:val="de-DE"/>
              </w:rPr>
              <w:t>Wird auf Anfrage nachgereicht</w:t>
            </w:r>
          </w:p>
        </w:tc>
      </w:tr>
    </w:tbl>
    <w:p w:rsidR="00B76FDE" w:rsidRPr="00462809" w:rsidRDefault="00B76FDE" w:rsidP="00BD4468">
      <w:pPr>
        <w:rPr>
          <w:lang w:val="de-DE"/>
        </w:rPr>
      </w:pPr>
    </w:p>
    <w:p w:rsidR="00B76FDE" w:rsidRPr="00462809" w:rsidRDefault="00B76FDE">
      <w:pPr>
        <w:spacing w:after="200" w:line="276" w:lineRule="auto"/>
        <w:rPr>
          <w:lang w:val="de-DE"/>
        </w:rPr>
      </w:pPr>
      <w:r w:rsidRPr="00462809">
        <w:rPr>
          <w:lang w:val="de-DE"/>
        </w:rPr>
        <w:br w:type="page"/>
      </w:r>
      <w:r w:rsidR="00424ED0">
        <w:rPr>
          <w:lang w:val="de-DE"/>
        </w:rPr>
      </w:r>
      <w:r w:rsidR="00DC3517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A05EE3" w:rsidRPr="00FD314C" w:rsidRDefault="00A05EE3" w:rsidP="00A05EE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A05EE3" w:rsidRDefault="00A05EE3" w:rsidP="00A05EE3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A05EE3" w:rsidRPr="00377006" w:rsidRDefault="00A05EE3" w:rsidP="00A05EE3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anchorlock/>
          </v:shape>
        </w:pict>
      </w:r>
    </w:p>
    <w:sectPr w:rsidR="00B76FDE" w:rsidRPr="00462809" w:rsidSect="006C1067">
      <w:headerReference w:type="default" r:id="rId8"/>
      <w:pgSz w:w="11907" w:h="16839" w:code="9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ED0" w:rsidRDefault="00424ED0" w:rsidP="00BD4468">
      <w:r>
        <w:separator/>
      </w:r>
    </w:p>
  </w:endnote>
  <w:endnote w:type="continuationSeparator" w:id="0">
    <w:p w:rsidR="00424ED0" w:rsidRDefault="00424ED0" w:rsidP="00BD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ED0" w:rsidRDefault="00424ED0" w:rsidP="00BD4468">
      <w:r>
        <w:separator/>
      </w:r>
    </w:p>
  </w:footnote>
  <w:footnote w:type="continuationSeparator" w:id="0">
    <w:p w:rsidR="00424ED0" w:rsidRDefault="00424ED0" w:rsidP="00BD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12" w:rsidRPr="009A13E2" w:rsidRDefault="00627545" w:rsidP="00974CC9">
    <w:pPr>
      <w:pStyle w:val="Header"/>
    </w:pPr>
    <w:r>
      <w:t>Jessica Beck</w:t>
    </w:r>
    <w:r w:rsidR="00974CC9">
      <w:t>er</w:t>
    </w:r>
    <w:r w:rsidR="00BD2712">
      <w:tab/>
    </w:r>
    <w:proofErr w:type="spellStart"/>
    <w:r w:rsidR="00C32820" w:rsidRPr="00974CC9">
      <w:t>Lebenslauf</w:t>
    </w:r>
    <w:proofErr w:type="spellEnd"/>
  </w:p>
  <w:p w:rsidR="00BD4468" w:rsidRPr="009A13E2" w:rsidRDefault="00BD4468" w:rsidP="00974C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828ED"/>
    <w:multiLevelType w:val="hybridMultilevel"/>
    <w:tmpl w:val="1C7C1D08"/>
    <w:lvl w:ilvl="0" w:tplc="0896BF3A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DD7B8A"/>
    <w:multiLevelType w:val="hybridMultilevel"/>
    <w:tmpl w:val="109EC7C4"/>
    <w:lvl w:ilvl="0" w:tplc="2364FC86">
      <w:start w:val="1"/>
      <w:numFmt w:val="bullet"/>
      <w:pStyle w:val="Subjec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5A4F"/>
    <w:rsid w:val="000142A3"/>
    <w:rsid w:val="00053A38"/>
    <w:rsid w:val="000C7697"/>
    <w:rsid w:val="00111EF5"/>
    <w:rsid w:val="00137F52"/>
    <w:rsid w:val="00196DC0"/>
    <w:rsid w:val="00210DD6"/>
    <w:rsid w:val="00244325"/>
    <w:rsid w:val="002D19F4"/>
    <w:rsid w:val="002E6C6D"/>
    <w:rsid w:val="003342EA"/>
    <w:rsid w:val="00357C67"/>
    <w:rsid w:val="0037142B"/>
    <w:rsid w:val="003F4F45"/>
    <w:rsid w:val="00424ED0"/>
    <w:rsid w:val="00462809"/>
    <w:rsid w:val="004825EC"/>
    <w:rsid w:val="004E0D1A"/>
    <w:rsid w:val="004F17D0"/>
    <w:rsid w:val="005B1120"/>
    <w:rsid w:val="005C19F1"/>
    <w:rsid w:val="005C49B0"/>
    <w:rsid w:val="00627545"/>
    <w:rsid w:val="006C1067"/>
    <w:rsid w:val="006E287E"/>
    <w:rsid w:val="00741B9E"/>
    <w:rsid w:val="0075359E"/>
    <w:rsid w:val="007E10A5"/>
    <w:rsid w:val="00875D12"/>
    <w:rsid w:val="008932F9"/>
    <w:rsid w:val="00893834"/>
    <w:rsid w:val="00903551"/>
    <w:rsid w:val="00950D10"/>
    <w:rsid w:val="00963B45"/>
    <w:rsid w:val="00974CC9"/>
    <w:rsid w:val="009A13E2"/>
    <w:rsid w:val="009E5785"/>
    <w:rsid w:val="009F119E"/>
    <w:rsid w:val="00A05CD3"/>
    <w:rsid w:val="00A05EE3"/>
    <w:rsid w:val="00A74A22"/>
    <w:rsid w:val="00AC1F3F"/>
    <w:rsid w:val="00B01AA2"/>
    <w:rsid w:val="00B76FDE"/>
    <w:rsid w:val="00B92EFA"/>
    <w:rsid w:val="00BB44EB"/>
    <w:rsid w:val="00BB5A4F"/>
    <w:rsid w:val="00BD2712"/>
    <w:rsid w:val="00BD4468"/>
    <w:rsid w:val="00BF1D4E"/>
    <w:rsid w:val="00C32820"/>
    <w:rsid w:val="00D153CB"/>
    <w:rsid w:val="00D672EA"/>
    <w:rsid w:val="00DC230C"/>
    <w:rsid w:val="00DC3517"/>
    <w:rsid w:val="00ED27E5"/>
    <w:rsid w:val="00F244CF"/>
    <w:rsid w:val="00FB2B0F"/>
    <w:rsid w:val="00FB6A37"/>
    <w:rsid w:val="00FD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8E04FC2-60C6-4AD5-8CFD-3D794672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68"/>
    <w:pPr>
      <w:spacing w:after="0" w:line="240" w:lineRule="auto"/>
    </w:pPr>
    <w:rPr>
      <w:rFonts w:ascii="Cambria" w:hAnsi="Cambria"/>
      <w:color w:val="030303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BD4468"/>
    <w:pPr>
      <w:spacing w:after="0" w:line="240" w:lineRule="auto"/>
      <w:ind w:left="113" w:right="113"/>
      <w:jc w:val="right"/>
      <w:outlineLvl w:val="0"/>
    </w:pPr>
    <w:rPr>
      <w:rFonts w:ascii="Broadway" w:hAnsi="Broadway"/>
      <w:color w:val="E33C09"/>
      <w:sz w:val="144"/>
      <w:szCs w:val="144"/>
    </w:rPr>
  </w:style>
  <w:style w:type="paragraph" w:styleId="Heading2">
    <w:name w:val="heading 2"/>
    <w:next w:val="Normal"/>
    <w:link w:val="Heading2Char"/>
    <w:uiPriority w:val="9"/>
    <w:unhideWhenUsed/>
    <w:qFormat/>
    <w:rsid w:val="00BD4468"/>
    <w:pPr>
      <w:spacing w:after="0" w:line="240" w:lineRule="auto"/>
      <w:outlineLvl w:val="1"/>
    </w:pPr>
    <w:rPr>
      <w:rFonts w:ascii="Tahoma" w:hAnsi="Tahoma" w:cs="Tahoma"/>
      <w:b/>
      <w:color w:val="089ACB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B5A4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5A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B5A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3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D4468"/>
    <w:rPr>
      <w:rFonts w:ascii="Tahoma" w:hAnsi="Tahoma" w:cs="Tahoma"/>
      <w:b/>
      <w:color w:val="089ACB"/>
      <w:sz w:val="28"/>
      <w:szCs w:val="28"/>
    </w:rPr>
  </w:style>
  <w:style w:type="paragraph" w:styleId="ListParagraph">
    <w:name w:val="List Paragraph"/>
    <w:basedOn w:val="Normal"/>
    <w:uiPriority w:val="34"/>
    <w:qFormat/>
    <w:rsid w:val="00B01AA2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BD4468"/>
    <w:pPr>
      <w:numPr>
        <w:numId w:val="1"/>
      </w:numPr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974CC9"/>
    <w:pPr>
      <w:tabs>
        <w:tab w:val="right" w:pos="104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C9"/>
    <w:rPr>
      <w:rFonts w:ascii="Cambria" w:hAnsi="Cambria"/>
      <w:color w:val="03030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3E2"/>
  </w:style>
  <w:style w:type="character" w:customStyle="1" w:styleId="Heading1Char">
    <w:name w:val="Heading 1 Char"/>
    <w:basedOn w:val="DefaultParagraphFont"/>
    <w:link w:val="Heading1"/>
    <w:uiPriority w:val="9"/>
    <w:rsid w:val="00BD4468"/>
    <w:rPr>
      <w:rFonts w:ascii="Broadway" w:hAnsi="Broadway"/>
      <w:color w:val="E33C09"/>
      <w:sz w:val="144"/>
      <w:szCs w:val="144"/>
    </w:rPr>
  </w:style>
  <w:style w:type="paragraph" w:customStyle="1" w:styleId="Name">
    <w:name w:val="Name"/>
    <w:basedOn w:val="Normal"/>
    <w:qFormat/>
    <w:rsid w:val="00244325"/>
    <w:rPr>
      <w:rFonts w:ascii="Broadway" w:hAnsi="Broadway"/>
      <w:color w:val="E33C09"/>
      <w:sz w:val="96"/>
      <w:szCs w:val="96"/>
    </w:rPr>
  </w:style>
  <w:style w:type="paragraph" w:customStyle="1" w:styleId="Subjects">
    <w:name w:val="Subjects"/>
    <w:aliases w:val="Related knowledge"/>
    <w:basedOn w:val="ListParagraph"/>
    <w:qFormat/>
    <w:rsid w:val="002E6C6D"/>
    <w:pPr>
      <w:numPr>
        <w:numId w:val="2"/>
      </w:numPr>
    </w:pPr>
    <w:rPr>
      <w:sz w:val="22"/>
      <w:szCs w:val="22"/>
    </w:rPr>
  </w:style>
  <w:style w:type="paragraph" w:customStyle="1" w:styleId="Results">
    <w:name w:val="Results"/>
    <w:basedOn w:val="Normal"/>
    <w:qFormat/>
    <w:rsid w:val="002E6C6D"/>
    <w:rPr>
      <w:sz w:val="22"/>
      <w:szCs w:val="22"/>
    </w:rPr>
  </w:style>
  <w:style w:type="character" w:customStyle="1" w:styleId="hps">
    <w:name w:val="hps"/>
    <w:basedOn w:val="DefaultParagraphFont"/>
    <w:rsid w:val="00A0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2014-05-29T10:58:00Z</dcterms:modified>
</cp:coreProperties>
</file>